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DF55" w14:textId="55BF3585" w:rsidR="00F30412" w:rsidRDefault="00F30412" w:rsidP="00F30412">
      <w:pPr>
        <w:spacing w:after="0" w:line="240" w:lineRule="auto"/>
        <w:jc w:val="center"/>
        <w:rPr>
          <w:b/>
          <w:sz w:val="32"/>
          <w:szCs w:val="32"/>
        </w:rPr>
      </w:pPr>
      <w:r w:rsidRPr="00001679">
        <w:rPr>
          <w:b/>
          <w:sz w:val="32"/>
          <w:szCs w:val="32"/>
        </w:rPr>
        <w:t xml:space="preserve">Disciplina Financiera </w:t>
      </w:r>
      <w:r w:rsidR="006447EC">
        <w:rPr>
          <w:b/>
          <w:sz w:val="32"/>
          <w:szCs w:val="32"/>
        </w:rPr>
        <w:t>3er</w:t>
      </w:r>
      <w:r w:rsidR="00556E03">
        <w:rPr>
          <w:b/>
          <w:sz w:val="32"/>
          <w:szCs w:val="32"/>
        </w:rPr>
        <w:t>. Trimestre de 2025</w:t>
      </w:r>
    </w:p>
    <w:p w14:paraId="5B8E93F2" w14:textId="453E6767" w:rsidR="00F30412" w:rsidRDefault="006447EC" w:rsidP="00F304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Julio, agosto, septiembre </w:t>
      </w:r>
    </w:p>
    <w:p w14:paraId="07CEA37A" w14:textId="77777777" w:rsidR="00F30412" w:rsidRDefault="00F30412" w:rsidP="00F30412">
      <w:pPr>
        <w:spacing w:after="0" w:line="240" w:lineRule="auto"/>
        <w:jc w:val="center"/>
        <w:rPr>
          <w:b/>
          <w:sz w:val="28"/>
          <w:szCs w:val="28"/>
        </w:rPr>
      </w:pPr>
    </w:p>
    <w:p w14:paraId="1D623CC4" w14:textId="77777777" w:rsidR="00F30412" w:rsidRDefault="00F30412" w:rsidP="00F30412">
      <w:pPr>
        <w:spacing w:after="0" w:line="240" w:lineRule="auto"/>
        <w:jc w:val="center"/>
        <w:rPr>
          <w:b/>
          <w:sz w:val="28"/>
          <w:szCs w:val="28"/>
        </w:rPr>
      </w:pPr>
    </w:p>
    <w:p w14:paraId="5CC1DC94" w14:textId="7132C470" w:rsidR="00F30412" w:rsidRDefault="00F30412" w:rsidP="00F30412">
      <w:pPr>
        <w:jc w:val="center"/>
        <w:rPr>
          <w:b/>
          <w:sz w:val="28"/>
          <w:szCs w:val="28"/>
        </w:rPr>
      </w:pPr>
      <w:r w:rsidRPr="00430A57">
        <w:rPr>
          <w:b/>
          <w:sz w:val="28"/>
          <w:szCs w:val="28"/>
        </w:rPr>
        <w:t xml:space="preserve">  Instituto Municipal de Planeación de Tacámbaro</w:t>
      </w:r>
      <w:r>
        <w:rPr>
          <w:b/>
          <w:sz w:val="28"/>
          <w:szCs w:val="28"/>
        </w:rPr>
        <w:t xml:space="preserve">, </w:t>
      </w:r>
      <w:r w:rsidRPr="00430A57">
        <w:rPr>
          <w:b/>
          <w:sz w:val="28"/>
          <w:szCs w:val="28"/>
        </w:rPr>
        <w:t>Michoacán</w:t>
      </w:r>
    </w:p>
    <w:p w14:paraId="14380E82" w14:textId="77777777" w:rsidR="00F30412" w:rsidRPr="00430A57" w:rsidRDefault="00F30412" w:rsidP="00F30412">
      <w:pPr>
        <w:jc w:val="center"/>
        <w:rPr>
          <w:b/>
          <w:sz w:val="28"/>
          <w:szCs w:val="28"/>
        </w:rPr>
      </w:pPr>
    </w:p>
    <w:p w14:paraId="4591448D" w14:textId="77777777" w:rsidR="00F30412" w:rsidRDefault="00F30412" w:rsidP="00F30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LEY DE </w:t>
      </w:r>
      <w:r w:rsidRPr="00430A57">
        <w:rPr>
          <w:b/>
          <w:sz w:val="28"/>
          <w:szCs w:val="28"/>
        </w:rPr>
        <w:t>DISCIPLINA FINANCIERA</w:t>
      </w:r>
      <w:r>
        <w:rPr>
          <w:b/>
          <w:sz w:val="28"/>
          <w:szCs w:val="28"/>
        </w:rPr>
        <w:t xml:space="preserve"> DE LAS ENTIDADES Y LOS MUNICIPIOS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0412" w14:paraId="1E5B8E6C" w14:textId="77777777" w:rsidTr="00CD2C93">
        <w:tc>
          <w:tcPr>
            <w:tcW w:w="8978" w:type="dxa"/>
            <w:shd w:val="clear" w:color="auto" w:fill="D5DCE4" w:themeFill="text2" w:themeFillTint="33"/>
          </w:tcPr>
          <w:p w14:paraId="70FFBF52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1.- Estado de Situación Financiera Detallado </w:t>
            </w:r>
          </w:p>
        </w:tc>
      </w:tr>
      <w:tr w:rsidR="00F30412" w14:paraId="21D302C9" w14:textId="77777777" w:rsidTr="00CD2C93">
        <w:tc>
          <w:tcPr>
            <w:tcW w:w="8978" w:type="dxa"/>
          </w:tcPr>
          <w:p w14:paraId="397392C9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2.- Informe Analítico de la Deuda Pública y Otros Pasivos  </w:t>
            </w:r>
          </w:p>
        </w:tc>
      </w:tr>
      <w:tr w:rsidR="00F30412" w14:paraId="2D7BCDB8" w14:textId="77777777" w:rsidTr="00CD2C93">
        <w:tc>
          <w:tcPr>
            <w:tcW w:w="8978" w:type="dxa"/>
            <w:shd w:val="clear" w:color="auto" w:fill="D5DCE4" w:themeFill="text2" w:themeFillTint="33"/>
          </w:tcPr>
          <w:p w14:paraId="371EA3B9" w14:textId="4AEA4F84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3.- Informe Analítico de Obligaciones Diferentes de Financiamientos</w:t>
            </w:r>
          </w:p>
        </w:tc>
      </w:tr>
      <w:tr w:rsidR="00F30412" w14:paraId="069F50F1" w14:textId="77777777" w:rsidTr="00CD2C93">
        <w:tc>
          <w:tcPr>
            <w:tcW w:w="8978" w:type="dxa"/>
          </w:tcPr>
          <w:p w14:paraId="018FD9B3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4.- Balance Presupuestario </w:t>
            </w:r>
          </w:p>
        </w:tc>
      </w:tr>
      <w:tr w:rsidR="00F30412" w14:paraId="3CF85B13" w14:textId="77777777" w:rsidTr="00CD2C93">
        <w:tc>
          <w:tcPr>
            <w:tcW w:w="8978" w:type="dxa"/>
            <w:shd w:val="clear" w:color="auto" w:fill="D5DCE4" w:themeFill="text2" w:themeFillTint="33"/>
          </w:tcPr>
          <w:p w14:paraId="28F0E7C6" w14:textId="17D1139E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5.- Estado Analítico de</w:t>
            </w:r>
            <w:r>
              <w:rPr>
                <w:b/>
              </w:rPr>
              <w:t xml:space="preserve"> Ingresos </w:t>
            </w:r>
            <w:r w:rsidRPr="00211707">
              <w:rPr>
                <w:b/>
              </w:rPr>
              <w:t xml:space="preserve">Detallados  </w:t>
            </w:r>
          </w:p>
        </w:tc>
      </w:tr>
      <w:tr w:rsidR="00F30412" w14:paraId="609BD8A5" w14:textId="77777777" w:rsidTr="00CD2C93">
        <w:tc>
          <w:tcPr>
            <w:tcW w:w="8978" w:type="dxa"/>
          </w:tcPr>
          <w:p w14:paraId="1ECAAEAD" w14:textId="4242CD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6a.- Estado Analítico del Ejercicio del Presupuesto de Egresos Detallado (Clasificación por objeto del Gasto)</w:t>
            </w:r>
          </w:p>
        </w:tc>
      </w:tr>
      <w:tr w:rsidR="00F30412" w14:paraId="1EDEEDA8" w14:textId="77777777" w:rsidTr="00CD2C93">
        <w:tc>
          <w:tcPr>
            <w:tcW w:w="8978" w:type="dxa"/>
            <w:shd w:val="clear" w:color="auto" w:fill="D5DCE4" w:themeFill="text2" w:themeFillTint="33"/>
          </w:tcPr>
          <w:p w14:paraId="55D31BD0" w14:textId="22EC68D5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6b.- Estado Analítico del Ejercicio del Presupuesto de Egresos Detallado (Clasificación administrativa) </w:t>
            </w:r>
          </w:p>
        </w:tc>
      </w:tr>
      <w:tr w:rsidR="00F30412" w14:paraId="3C23C1E6" w14:textId="77777777" w:rsidTr="00CD2C93">
        <w:tc>
          <w:tcPr>
            <w:tcW w:w="8978" w:type="dxa"/>
          </w:tcPr>
          <w:p w14:paraId="694FF981" w14:textId="161A86E0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6c.- Estado Analítico del Ejercicio del Presupuesto de Egresos Detallado (Clasificación Funcional)</w:t>
            </w:r>
          </w:p>
        </w:tc>
      </w:tr>
      <w:tr w:rsidR="00F30412" w14:paraId="1DD0AB24" w14:textId="77777777" w:rsidTr="00CD2C93">
        <w:tc>
          <w:tcPr>
            <w:tcW w:w="8978" w:type="dxa"/>
            <w:shd w:val="clear" w:color="auto" w:fill="D5DCE4" w:themeFill="text2" w:themeFillTint="33"/>
          </w:tcPr>
          <w:p w14:paraId="42D26DF2" w14:textId="0F058C9A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6d.- Estado Analítico del Ejercicio del Presupuesto de Egresos Detallado (Clasificación de servicios Personales por Categoría)</w:t>
            </w:r>
          </w:p>
        </w:tc>
      </w:tr>
    </w:tbl>
    <w:p w14:paraId="69424FD4" w14:textId="77777777" w:rsidR="00F30412" w:rsidRDefault="00F30412" w:rsidP="00F30412"/>
    <w:p w14:paraId="67B93957" w14:textId="77777777" w:rsidR="005D2B36" w:rsidRDefault="005D2B36"/>
    <w:sectPr w:rsidR="005D2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12"/>
    <w:rsid w:val="000638BE"/>
    <w:rsid w:val="00132B7D"/>
    <w:rsid w:val="001F4DDB"/>
    <w:rsid w:val="003035E0"/>
    <w:rsid w:val="003D6873"/>
    <w:rsid w:val="00556E03"/>
    <w:rsid w:val="005D2B36"/>
    <w:rsid w:val="006447EC"/>
    <w:rsid w:val="00702DA6"/>
    <w:rsid w:val="007B17D5"/>
    <w:rsid w:val="00CE6766"/>
    <w:rsid w:val="00E035FE"/>
    <w:rsid w:val="00F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8AEA"/>
  <w15:chartTrackingRefBased/>
  <w15:docId w15:val="{B6512730-8670-4309-9F7E-9D9032D0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IMPLAN</dc:creator>
  <cp:keywords/>
  <dc:description/>
  <cp:lastModifiedBy>IMPLAN</cp:lastModifiedBy>
  <cp:revision>6</cp:revision>
  <dcterms:created xsi:type="dcterms:W3CDTF">2024-05-01T18:30:00Z</dcterms:created>
  <dcterms:modified xsi:type="dcterms:W3CDTF">2025-10-17T18:13:00Z</dcterms:modified>
</cp:coreProperties>
</file>